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7E" w:rsidRDefault="003E6F7E">
      <w:pPr>
        <w:pStyle w:val="Normal1"/>
        <w:jc w:val="right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Allegato C</w:t>
      </w:r>
    </w:p>
    <w:p w:rsidR="003E6F7E" w:rsidRDefault="003E6F7E">
      <w:pPr>
        <w:pStyle w:val="Normal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MODULO FORMULAZIONE OFFERTA TECNICA</w:t>
      </w:r>
      <w:r>
        <w:rPr>
          <w:rFonts w:ascii="Verdana" w:hAnsi="Verdana" w:cs="Verdana"/>
          <w:sz w:val="20"/>
          <w:szCs w:val="20"/>
        </w:rPr>
        <w:br/>
        <w:t>Allegato alla gara con n. di Prot. ……. del ……..</w:t>
      </w: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Intestazione ditta _________________________________________________________</w:t>
      </w: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Il/La sottoscritto/a _____________________________________________________________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Nato/a a _____________________________________________ prov. ___________________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Residente in __________________________________________prov. ___________________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CAP _______________ al seguente indirizzo ________________________________________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n° civico ______________C.F. __________________________________________________, in qualità di TITOLARE/LEGALE RAPPRESENTANTE della Ditta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_______________________________________________________________________________, con sede in ___________________________________, CAP._______, 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Partita IVA ________________________________________</w:t>
      </w:r>
    </w:p>
    <w:p w:rsidR="003E6F7E" w:rsidRDefault="003E6F7E">
      <w:pPr>
        <w:pStyle w:val="Normal1"/>
        <w:rPr>
          <w:rFonts w:ascii="Verdana" w:hAnsi="Verdana" w:cs="Verdana"/>
          <w:sz w:val="20"/>
          <w:szCs w:val="20"/>
        </w:rPr>
      </w:pPr>
    </w:p>
    <w:p w:rsidR="003E6F7E" w:rsidRDefault="003E6F7E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PROPONE</w:t>
      </w:r>
    </w:p>
    <w:p w:rsidR="003E6F7E" w:rsidRDefault="003E6F7E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l’offerta tecnica di seguito riportata e si impegna a rispettarla in caso di aggiudicazione.</w:t>
      </w: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L’offerta tecnica potrà contenere anche una specifica e dettagliata relazione tecnica in cui vengono descritti ed illustrati in modo puntuale ulteriori caratteristiche del servizio e dei prodotti. </w:t>
      </w:r>
    </w:p>
    <w:p w:rsidR="003E6F7E" w:rsidRDefault="003E6F7E">
      <w:pPr>
        <w:pStyle w:val="Normal1"/>
        <w:jc w:val="both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La suddetta relazione tecnica deve essere sottoscritta in ogni pagina dal legale rappresentante dell’impresa.</w:t>
      </w: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L’impresa dovrà illustrare le modalità operative dell’espletamento del servizio seguendo l’articolato di seguito riportato e indicando i dati mancanti nelle apposite caselle.</w:t>
      </w: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Art. 1 – Tipologia dei distributori e anno di fabbricazione </w:t>
      </w: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533"/>
        <w:gridCol w:w="3376"/>
        <w:gridCol w:w="1955"/>
        <w:gridCol w:w="1956"/>
        <w:gridCol w:w="1978"/>
      </w:tblGrid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uppressAutoHyphens w:val="0"/>
              <w:spacing w:after="0" w:line="240" w:lineRule="auto"/>
              <w:rPr>
                <w:rFonts w:ascii="Verdana" w:hAnsi="Verdana" w:cs="Verdana"/>
                <w:color w:val="00000A"/>
                <w:spacing w:val="-4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pacing w:val="-4"/>
                <w:sz w:val="20"/>
                <w:szCs w:val="20"/>
              </w:rPr>
              <w:t xml:space="preserve">Distributori automatici di </w:t>
            </w:r>
            <w:r>
              <w:rPr>
                <w:rFonts w:ascii="Verdana" w:hAnsi="Verdana" w:cs="Verdana"/>
                <w:b/>
                <w:bCs/>
                <w:color w:val="00000A"/>
                <w:spacing w:val="-4"/>
                <w:sz w:val="20"/>
                <w:szCs w:val="20"/>
              </w:rPr>
              <w:t>bevande calde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2011 o precedenti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2012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2013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2014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2015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auto"/>
          <w:spacing w:val="2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color w:val="auto"/>
          <w:spacing w:val="2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pacing w:val="2"/>
          <w:sz w:val="20"/>
          <w:szCs w:val="20"/>
        </w:rPr>
        <w:t xml:space="preserve">Art. 2 - Frequenza del rifornimento, del  riordinamento dei prodotti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25"/>
        <w:gridCol w:w="925"/>
      </w:tblGrid>
      <w:tr w:rsidR="003E6F7E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kinsoku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  <w:r>
              <w:rPr>
                <w:rFonts w:ascii="Verdana" w:hAnsi="Verdana" w:cs="Verdana"/>
                <w:spacing w:val="5"/>
                <w:sz w:val="20"/>
                <w:szCs w:val="20"/>
              </w:rPr>
              <w:t>Ogni 2 giorni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widowControl w:val="0"/>
              <w:kinsoku w:val="0"/>
              <w:snapToGrid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</w:p>
        </w:tc>
      </w:tr>
      <w:tr w:rsidR="003E6F7E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kinsoku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  <w:r>
              <w:rPr>
                <w:rFonts w:ascii="Verdana" w:hAnsi="Verdana" w:cs="Verdana"/>
                <w:spacing w:val="5"/>
                <w:sz w:val="20"/>
                <w:szCs w:val="20"/>
              </w:rPr>
              <w:t>Ogni 4 giorni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widowControl w:val="0"/>
              <w:kinsoku w:val="0"/>
              <w:snapToGrid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</w:p>
        </w:tc>
      </w:tr>
      <w:tr w:rsidR="003E6F7E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kinsoku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  <w:r>
              <w:rPr>
                <w:rFonts w:ascii="Verdana" w:hAnsi="Verdana" w:cs="Verdana"/>
                <w:spacing w:val="5"/>
                <w:sz w:val="20"/>
                <w:szCs w:val="20"/>
              </w:rPr>
              <w:t>1 volta a settimana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widowControl w:val="0"/>
              <w:kinsoku w:val="0"/>
              <w:snapToGrid w:val="0"/>
              <w:spacing w:after="0" w:line="240" w:lineRule="auto"/>
              <w:jc w:val="both"/>
              <w:rPr>
                <w:rFonts w:ascii="Verdana" w:hAnsi="Verdana" w:cs="Verdana"/>
                <w:spacing w:val="5"/>
                <w:sz w:val="20"/>
                <w:szCs w:val="20"/>
              </w:rPr>
            </w:pPr>
          </w:p>
        </w:tc>
      </w:tr>
    </w:tbl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Art. 3 – Tempi di intervento di assistenza tecnica ai distributori</w:t>
      </w: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Tempi di intervento massimi per l’assistenza tecnica in caso di guasto</w:t>
      </w: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533"/>
        <w:gridCol w:w="3375"/>
        <w:gridCol w:w="2434"/>
        <w:gridCol w:w="1483"/>
        <w:gridCol w:w="1959"/>
      </w:tblGrid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>Fasce tempi di intervento assicurati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 xml:space="preserve">Crocettare </w:t>
            </w:r>
            <w:r>
              <w:rPr>
                <w:rFonts w:ascii="Verdana" w:hAnsi="Verdana" w:cs="Verdana"/>
                <w:color w:val="00000A"/>
                <w:sz w:val="20"/>
                <w:szCs w:val="20"/>
              </w:rPr>
              <w:t>a fianco della casella del tempo d’intervento assicurato</w:t>
            </w: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spacing w:val="-4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Entro le 8 ore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Tra le 8 e le 12 ore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Tra le 12 e le 24 ore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Oltre le 24 ore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3E6F7E" w:rsidRDefault="003E6F7E">
      <w:pPr>
        <w:pStyle w:val="Normal1"/>
        <w:jc w:val="both"/>
        <w:rPr>
          <w:rFonts w:ascii="Verdana" w:hAnsi="Verdana" w:cs="Verdana"/>
          <w:i/>
          <w:iCs/>
          <w:color w:val="auto"/>
          <w:sz w:val="20"/>
          <w:szCs w:val="20"/>
        </w:rPr>
      </w:pPr>
      <w:r>
        <w:rPr>
          <w:rFonts w:ascii="Verdana" w:hAnsi="Verdana" w:cs="Verdana"/>
          <w:i/>
          <w:iCs/>
          <w:color w:val="auto"/>
          <w:sz w:val="20"/>
          <w:szCs w:val="20"/>
        </w:rPr>
        <w:t>Crocettare una sola fascia, qualora si indichino più fasce si considera quella che determina punteggio minore</w:t>
      </w:r>
    </w:p>
    <w:p w:rsidR="003E6F7E" w:rsidRDefault="003E6F7E">
      <w:pPr>
        <w:pStyle w:val="Normal1"/>
        <w:jc w:val="both"/>
        <w:rPr>
          <w:rFonts w:ascii="Verdana" w:hAnsi="Verdana" w:cs="Verdana"/>
          <w:i/>
          <w:iCs/>
          <w:color w:val="auto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color w:val="FF0000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>Art. 4 – Certificazioni ISO-9001</w:t>
      </w:r>
    </w:p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533"/>
        <w:gridCol w:w="3376"/>
        <w:gridCol w:w="2009"/>
        <w:gridCol w:w="1902"/>
        <w:gridCol w:w="1958"/>
      </w:tblGrid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spacing w:val="-4"/>
                <w:sz w:val="20"/>
                <w:szCs w:val="20"/>
              </w:rPr>
            </w:pP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t>Crocettare</w:t>
            </w:r>
            <w:r>
              <w:rPr>
                <w:rFonts w:ascii="Verdana" w:hAnsi="Verdana" w:cs="Verdana"/>
                <w:b/>
                <w:bCs/>
                <w:color w:val="00000A"/>
                <w:sz w:val="20"/>
                <w:szCs w:val="20"/>
              </w:rPr>
              <w:br/>
              <w:t xml:space="preserve"> la casella corretta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3E6F7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spacing w:val="-4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t>4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both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spacing w:val="-4"/>
                <w:sz w:val="20"/>
                <w:szCs w:val="20"/>
              </w:rPr>
              <w:t>Possesso certificazione ISO-9001 (attestato definitivo) della Ditta che offre il servizio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color w:val="00000A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br/>
              <w:t>SI</w:t>
            </w:r>
          </w:p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color w:val="00000A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pStyle w:val="Normal1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A"/>
                <w:sz w:val="20"/>
                <w:szCs w:val="20"/>
              </w:rPr>
              <w:br/>
              <w:t>NO</w:t>
            </w:r>
          </w:p>
        </w:tc>
        <w:tc>
          <w:tcPr>
            <w:tcW w:w="1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6F7E" w:rsidRDefault="003E6F7E">
            <w:pPr>
              <w:pStyle w:val="Normal1"/>
              <w:snapToGrid w:val="0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>Art. 5</w:t>
      </w:r>
    </w:p>
    <w:p w:rsidR="003E6F7E" w:rsidRDefault="003E6F7E">
      <w:pPr>
        <w:pStyle w:val="Normal1"/>
        <w:jc w:val="both"/>
        <w:rPr>
          <w:rFonts w:ascii="Verdana" w:hAnsi="Verdana" w:cs="Verdana"/>
          <w:b/>
          <w:bCs/>
          <w:color w:val="00000A"/>
          <w:sz w:val="20"/>
          <w:szCs w:val="20"/>
        </w:rPr>
      </w:pPr>
      <w:r>
        <w:rPr>
          <w:rFonts w:ascii="Verdana" w:hAnsi="Verdana" w:cs="Verdana"/>
          <w:b/>
          <w:bCs/>
          <w:color w:val="00000A"/>
          <w:sz w:val="20"/>
          <w:szCs w:val="20"/>
        </w:rPr>
        <w:t xml:space="preserve"> – Prodotti e loro caratteristiche </w:t>
      </w:r>
    </w:p>
    <w:p w:rsidR="003E6F7E" w:rsidRDefault="003E6F7E">
      <w:pPr>
        <w:pStyle w:val="Normal1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A - Bevande calde:</w:t>
      </w: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768"/>
        <w:gridCol w:w="3160"/>
        <w:gridCol w:w="1981"/>
        <w:gridCol w:w="1979"/>
      </w:tblGrid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PRODOTTO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MARCA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PESO</w:t>
            </w:r>
          </w:p>
          <w:p w:rsidR="003E6F7E" w:rsidRDefault="003E6F7E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gr/cc</w:t>
            </w:r>
          </w:p>
          <w:p w:rsidR="003E6F7E" w:rsidRDefault="003E6F7E">
            <w:pPr>
              <w:spacing w:after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(riferito al contenuto di caffè/Orzo/the…)</w:t>
            </w: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Caffè espresso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color w:val="33996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Caffè decaffeinato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Caffè macchiato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color w:val="FF0000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A4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  <w:lang w:val="en-GB"/>
              </w:rPr>
            </w:pPr>
            <w:r>
              <w:rPr>
                <w:rFonts w:ascii="Verdana" w:hAnsi="Verdana" w:cs="Verdana"/>
                <w:lang w:val="en-GB"/>
              </w:rPr>
              <w:t>The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color w:val="339966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A5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Cappuccino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Cioccolata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widowControl w:val="0"/>
              <w:spacing w:after="0" w:line="240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Bicchiere vuoto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//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//</w:t>
            </w:r>
          </w:p>
        </w:tc>
      </w:tr>
    </w:tbl>
    <w:p w:rsidR="003E6F7E" w:rsidRDefault="003E6F7E">
      <w:pPr>
        <w:pStyle w:val="Normal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FF"/>
          <w:sz w:val="20"/>
          <w:szCs w:val="20"/>
        </w:rPr>
        <w:t>Eventuali</w:t>
      </w:r>
      <w:r>
        <w:rPr>
          <w:rFonts w:ascii="Verdana" w:hAnsi="Verdana" w:cs="Verdana"/>
          <w:sz w:val="20"/>
          <w:szCs w:val="20"/>
        </w:rPr>
        <w:t xml:space="preserve"> specifiche riguardanti i prodotti offerti </w:t>
      </w:r>
    </w:p>
    <w:p w:rsidR="003E6F7E" w:rsidRDefault="003E6F7E">
      <w:pPr>
        <w:pStyle w:val="Normal1"/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-108" w:type="dxa"/>
        <w:tblLayout w:type="fixed"/>
        <w:tblCellMar>
          <w:left w:w="113" w:type="dxa"/>
        </w:tblCellMar>
        <w:tblLook w:val="0000"/>
      </w:tblPr>
      <w:tblGrid>
        <w:gridCol w:w="1100"/>
        <w:gridCol w:w="6824"/>
      </w:tblGrid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A1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A3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A4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A5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A6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6F7E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F7E" w:rsidRDefault="003E6F7E">
            <w:pPr>
              <w:spacing w:after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A7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F7E" w:rsidRDefault="003E6F7E">
            <w:pPr>
              <w:snapToGrid w:val="0"/>
              <w:spacing w:after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E6F7E" w:rsidRDefault="003E6F7E">
      <w:pPr>
        <w:pStyle w:val="Normal1"/>
        <w:jc w:val="both"/>
        <w:rPr>
          <w:rFonts w:ascii="Verdana" w:hAnsi="Verdana" w:cs="Verdana"/>
          <w:sz w:val="20"/>
          <w:szCs w:val="20"/>
        </w:rPr>
      </w:pPr>
    </w:p>
    <w:p w:rsidR="003E6F7E" w:rsidRDefault="003E6F7E">
      <w:pPr>
        <w:widowControl w:val="0"/>
        <w:kinsoku w:val="0"/>
        <w:spacing w:line="192" w:lineRule="auto"/>
        <w:ind w:left="144"/>
        <w:rPr>
          <w:rFonts w:ascii="Verdana" w:hAnsi="Verdana" w:cs="Verdana"/>
          <w:sz w:val="20"/>
          <w:szCs w:val="20"/>
        </w:rPr>
      </w:pPr>
    </w:p>
    <w:p w:rsidR="003E6F7E" w:rsidRDefault="003E6F7E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Timbro della Ditta</w:t>
      </w:r>
    </w:p>
    <w:p w:rsidR="003E6F7E" w:rsidRDefault="003E6F7E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e Firma del Legale Rappresentante</w:t>
      </w:r>
    </w:p>
    <w:p w:rsidR="003E6F7E" w:rsidRDefault="003E6F7E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3E6F7E" w:rsidRDefault="003E6F7E">
      <w:pPr>
        <w:rPr>
          <w:rFonts w:ascii="Times New Roman" w:hAnsi="Times New Roman" w:cs="Times New Roman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</w:t>
      </w:r>
      <w:r>
        <w:rPr>
          <w:rFonts w:ascii="Verdana" w:hAnsi="Verdana" w:cs="Verdana"/>
          <w:color w:val="000000"/>
          <w:sz w:val="20"/>
          <w:szCs w:val="20"/>
        </w:rPr>
        <w:br/>
      </w:r>
      <w:r>
        <w:rPr>
          <w:rFonts w:ascii="Verdana" w:hAnsi="Verdana" w:cs="Verdana"/>
          <w:i/>
          <w:iCs/>
          <w:color w:val="000000"/>
          <w:sz w:val="20"/>
          <w:szCs w:val="20"/>
        </w:rPr>
        <w:t>N.B. La firma deve essere per esteso, originale e non in copia. L</w:t>
      </w:r>
      <w:r>
        <w:rPr>
          <w:rFonts w:ascii="Verdana" w:hAnsi="Verdana" w:cs="Verdana"/>
          <w:i/>
          <w:iCs/>
          <w:sz w:val="20"/>
          <w:szCs w:val="20"/>
        </w:rPr>
        <w:t>a  mancanza della firma del legale Rappresentante sopra richiesta comporta l’esclusione.</w:t>
      </w:r>
      <w:bookmarkStart w:id="0" w:name="_GoBack"/>
      <w:bookmarkEnd w:id="0"/>
    </w:p>
    <w:sectPr w:rsidR="003E6F7E" w:rsidSect="003E6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F7E"/>
    <w:rsid w:val="003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uiPriority w:val="99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425</Words>
  <Characters>2427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pc01</cp:lastModifiedBy>
  <cp:revision>4</cp:revision>
  <dcterms:created xsi:type="dcterms:W3CDTF">2016-01-15T21:18:00Z</dcterms:created>
  <dcterms:modified xsi:type="dcterms:W3CDTF">2016-01-19T13:02:00Z</dcterms:modified>
</cp:coreProperties>
</file>